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B18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F4E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2025年度《齐鲁社科成果文库》入选名单</w:t>
      </w:r>
    </w:p>
    <w:tbl>
      <w:tblPr>
        <w:tblStyle w:val="4"/>
        <w:tblW w:w="53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983"/>
        <w:gridCol w:w="1370"/>
        <w:gridCol w:w="1929"/>
      </w:tblGrid>
      <w:tr w14:paraId="7BD509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</w:tr>
      <w:tr w14:paraId="260D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9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网络时代青年群体信仰培育研究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卜建华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 w14:paraId="7547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马克思共同体思想及其当代价值研究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刘清云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363A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课程思政：理念、行动与方案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郑敬斌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24EF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获得感与基本公共服务供给侧改革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曹现强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1138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企业绿色并购的驱动因素与效应评价研究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潘爱玲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0EEA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数智化背景下城区低碳协作配送运营机制研究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饶卫振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 w14:paraId="147B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黄河三角洲生态脆弱型人地系统研究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凯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6201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我国制造业逆向自主技术创新实证分析与提升对策研究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 w14:paraId="476E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减污降碳协同效应的实现机制与政策体系研究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刘华军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 w14:paraId="3077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“双碳”背景下农业减排固碳与粮食安全协同推进研究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骞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 w14:paraId="4F47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培育内生动力解决相对贫困的长效机制研究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  垩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3261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中国移民与城乡发展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张吉鹏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6B0A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高标准农田建设对农业的多途径影响：时空规律、要素替代与效率提升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孙学涛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山东社会科学院</w:t>
            </w:r>
          </w:p>
        </w:tc>
      </w:tr>
      <w:tr w14:paraId="716B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海洋经济：推动经济高质量发展的战略谋划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丁黎黎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 w14:paraId="606D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中国古代小说选本研究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任明华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 w14:paraId="38A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中国儿童文学现代演进与传统文化关系研究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梅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 w14:paraId="6DD0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中国文艺发展道路与高扬伟大建党精神</w:t>
            </w:r>
          </w:p>
          <w:p w14:paraId="7F4A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——党领导文艺工作百年奋斗的历史成就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范玉刚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52A4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进化论美学基本问题研究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郭玉越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 w14:paraId="7A39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《大唐西域记》文学研究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王汝良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 w14:paraId="48BD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儒学海外传播数据库建设及传播话语研究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秦洪武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 w14:paraId="15AA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阿理克学术年谱长编及其汉学思想研究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 巍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 w14:paraId="7A74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从传播受众角度探究乡村振兴正面宣传报道传播力提升路径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张成良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 w14:paraId="478A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汉语法律术语理论研究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 w14:paraId="3744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《尔雅》异文通考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窦秀艳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 w14:paraId="334B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汉魏晋南北朝《论语》古注考辨与研究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张诒三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 w14:paraId="65B4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生产安全责任事故犯罪基本问题研究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温登平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589F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民法典背景下损害赔偿规范体系的整合与完善研究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张平华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71A4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以土地利用为核心的宅基地制度改革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 w14:paraId="5456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8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我国海洋生态环境治理法律机制研究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  达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山东社会科学院</w:t>
            </w:r>
          </w:p>
        </w:tc>
      </w:tr>
      <w:tr w14:paraId="2DE8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民法典实施与家事司法协同研究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齐凯悦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2491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备案审查制度运行实证研究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楚道文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</w:tr>
      <w:tr w14:paraId="25AB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中国古代法律中的罪观念及其文本化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李勤通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 w14:paraId="59E6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环境标准的制定及法律效力研究：以环境风险的规制为视角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刘卫先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 w14:paraId="370A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F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中国传统契约观念新探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萍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1777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民国易学史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洁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7424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中国管子学史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巩曰国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 w14:paraId="63B3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詹克斯建设性后现代建筑美学思想概论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山东社会科学院</w:t>
            </w:r>
          </w:p>
        </w:tc>
      </w:tr>
      <w:tr w14:paraId="510F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数字艺术感性、德性和法性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41B2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先秦道家“数”观念研究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王康宁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4952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城市贫困家庭可持续生计：发展型社会政策视角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高功敬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 w14:paraId="5831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社会流动对民众政治信任的影响及其中介效应研究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行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 w14:paraId="4697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网络化时代群聚性认同的建构机制及其社会治理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冠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04D2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中国传统政治观念及其现代转型研究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蒲业虹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0557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明清民国时期全真仙传叙事研究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秦国帅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康复大学</w:t>
            </w:r>
          </w:p>
        </w:tc>
      </w:tr>
      <w:tr w14:paraId="5F20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欧美当代佛教生态思想研究及资料选译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陈红兵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 w14:paraId="413B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甲午战争与北洋海军研究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山东画报出版社</w:t>
            </w:r>
          </w:p>
        </w:tc>
      </w:tr>
      <w:tr w14:paraId="691E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中国礼图学史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程奇立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9BC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山东辛亥革命史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日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 w14:paraId="4877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同源殊流：中国与朝鲜半岛古史体系建构研究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威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6143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二战后日本粮食安全保障政策的演变及其对中国的启示研究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 w14:paraId="0A53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中华工匠文化技术系统研究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琳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</w:t>
            </w:r>
          </w:p>
          <w:p w14:paraId="602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3B98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新中国主题性美术评论史述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孟宪平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 w14:paraId="06CF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中亚跨界河流治理研究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  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</w:tbl>
    <w:p w14:paraId="2D51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800" w:bottom="18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46995F-C5F8-4D4A-92E8-D158BD866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445CF8-3DC6-4796-9167-5923D226F0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61FF0B-FDEE-4F4B-8614-B1A8DA9E0C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E5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CCA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CCA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1FAB"/>
    <w:rsid w:val="11A01812"/>
    <w:rsid w:val="3CFC3A37"/>
    <w:rsid w:val="46074545"/>
    <w:rsid w:val="51CB225E"/>
    <w:rsid w:val="6AF001CF"/>
    <w:rsid w:val="7FB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1411</Characters>
  <Lines>0</Lines>
  <Paragraphs>0</Paragraphs>
  <TotalTime>5</TotalTime>
  <ScaleCrop>false</ScaleCrop>
  <LinksUpToDate>false</LinksUpToDate>
  <CharactersWithSpaces>1443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2025-12-26T15:36:00Z</dcterms:created>
  <dc:creator>xixi4</dc:creator>
  <cp:lastModifiedBy>忽然想起细雨濕流光@苏小厨</cp:lastModifiedBy>
  <dcterms:modified xsi:type="dcterms:W3CDTF">2026-01-08T01:40:24Z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eyJoZGlkIjoiMzEwNTM5NzYwMDRjMzkwZTVkZjY2ODkwMGIxNGU0OTUiLCJ1c2VySWQiOiI1NTk4MzY5NDgifQ==</vt:lpwstr>
  </property>
  <property fmtid="{D5CDD505-2E9C-101B-9397-08002B2CF9AE}" pid="4" name="ICV">
    <vt:lpwstr>0CC7DCD4401C4CA7A466FD60628D6D35_13</vt:lpwstr>
  </property>
</Properties>
</file>